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8F293A0">
      <w:pPr>
        <w:jc w:val="center"/>
        <w:rPr>
          <w:rFonts w:hint="eastAsia"/>
          <w:lang w:val="en-US" w:eastAsia="zh-CN"/>
        </w:rPr>
      </w:pPr>
      <w:r>
        <w:rPr>
          <w:rFonts w:hint="eastAsia" w:ascii="方正小标宋_GBK" w:hAnsi="方正小标宋_GBK" w:eastAsia="方正小标宋_GBK" w:cs="方正小标宋_GBK"/>
          <w:sz w:val="36"/>
          <w:szCs w:val="36"/>
          <w:lang w:val="en-US" w:eastAsia="zh-CN"/>
        </w:rPr>
        <w:t>非校园网环境下，“AI素养与技能提升数据库”使用说明</w:t>
      </w:r>
    </w:p>
    <w:p w14:paraId="6D0D0F32">
      <w:pPr>
        <w:rPr>
          <w:rFonts w:hint="eastAsia"/>
          <w:lang w:val="en-US" w:eastAsia="zh-CN"/>
        </w:rPr>
      </w:pPr>
    </w:p>
    <w:p w14:paraId="2122A51B">
      <w:pPr>
        <w:rPr>
          <w:rFonts w:hint="eastAsia"/>
          <w:lang w:val="en-US" w:eastAsia="zh-CN"/>
        </w:rPr>
      </w:pPr>
    </w:p>
    <w:p w14:paraId="12AD97CA">
      <w:pP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1.打开浏览器登录图书馆官网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begin"/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instrText xml:space="preserve"> HYPERLINK "https://tsg.bctb.edu.cn/main.htm" </w:instrTex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separate"/>
      </w:r>
      <w:r>
        <w:rPr>
          <w:rStyle w:val="5"/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https://tsg.bctb.edu.cn/main.htm</w:t>
      </w: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fldChar w:fldCharType="end"/>
      </w:r>
    </w:p>
    <w:p w14:paraId="6C57FAF9">
      <w:pPr>
        <w:ind w:firstLine="280" w:firstLineChars="100"/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下拉网页在电子资源板块，点击“AI素养与技能提升数据库”；</w:t>
      </w:r>
    </w:p>
    <w:p w14:paraId="3688EBB4"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5264785" cy="2794000"/>
            <wp:effectExtent l="0" t="0" r="3175" b="1905"/>
            <wp:docPr id="1" name="图片 1" descr="39da17b2c0844dc13cc5a8df33fecf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39da17b2c0844dc13cc5a8df33fecfad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7788F4">
      <w:pPr>
        <w:rPr>
          <w:rFonts w:hint="eastAsia" w:eastAsiaTheme="minorEastAsia"/>
          <w:lang w:eastAsia="zh-CN"/>
        </w:rPr>
      </w:pPr>
    </w:p>
    <w:p w14:paraId="7B4A64E1">
      <w:pPr>
        <w:rPr>
          <w:rFonts w:hint="eastAsia" w:eastAsiaTheme="minorEastAsia"/>
          <w:lang w:eastAsia="zh-CN"/>
        </w:rPr>
      </w:pPr>
    </w:p>
    <w:p w14:paraId="13CDF3C6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2.在该数据库网页内右上角点击登录；</w:t>
      </w:r>
    </w:p>
    <w:p w14:paraId="670AD7E4">
      <w:r>
        <w:drawing>
          <wp:inline distT="0" distB="0" distL="114300" distR="114300">
            <wp:extent cx="5264785" cy="2783840"/>
            <wp:effectExtent l="0" t="0" r="3175" b="127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83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3C5F52">
      <w:p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3.在跳转的网页内，点击右下角的“CARIS认证”；</w:t>
      </w:r>
    </w:p>
    <w:p w14:paraId="021DB59B">
      <w:r>
        <w:drawing>
          <wp:inline distT="0" distB="0" distL="114300" distR="114300">
            <wp:extent cx="5264785" cy="2773680"/>
            <wp:effectExtent l="0" t="0" r="3175" b="635"/>
            <wp:docPr id="4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C9C0AF"/>
    <w:p w14:paraId="35BD0009"/>
    <w:p w14:paraId="7D55C2E4">
      <w:pPr>
        <w:numPr>
          <w:ilvl w:val="0"/>
          <w:numId w:val="1"/>
        </w:numPr>
        <w:rPr>
          <w:rFonts w:hint="default" w:ascii="仿宋_GB2312" w:hAnsi="仿宋_GB2312" w:eastAsia="仿宋_GB2312" w:cs="仿宋_GB2312"/>
          <w:sz w:val="28"/>
          <w:szCs w:val="28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在新的跳转网页内搜索框内输入“蚌埠工商学院”，点击右边登录按钮；</w:t>
      </w:r>
    </w:p>
    <w:p w14:paraId="3A8E5A29">
      <w:r>
        <w:drawing>
          <wp:inline distT="0" distB="0" distL="114300" distR="114300">
            <wp:extent cx="5264785" cy="2779395"/>
            <wp:effectExtent l="0" t="0" r="3175" b="5715"/>
            <wp:docPr id="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93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E99D9E6"/>
    <w:p w14:paraId="5FA1FFB0"/>
    <w:p w14:paraId="16F92119"/>
    <w:p w14:paraId="5E42B5BD"/>
    <w:p w14:paraId="404DF67A"/>
    <w:p w14:paraId="5D5F7699"/>
    <w:p w14:paraId="4CC1A6BD">
      <w:pPr>
        <w:numPr>
          <w:numId w:val="0"/>
        </w:numPr>
        <w:rPr>
          <w:rFonts w:hint="default"/>
          <w:lang w:val="en-US" w:eastAsia="zh-CN"/>
        </w:rPr>
      </w:pPr>
      <w:r>
        <w:rPr>
          <w:rFonts w:hint="eastAsia" w:ascii="仿宋_GB2312" w:hAnsi="仿宋_GB2312" w:eastAsia="仿宋_GB2312" w:cs="仿宋_GB2312"/>
          <w:sz w:val="28"/>
          <w:szCs w:val="28"/>
          <w:lang w:val="en-US" w:eastAsia="zh-CN"/>
        </w:rPr>
        <w:t>5.输入学号/工号及对应的密码，完成统一身份认证即可访问该数据库的全部资源。（注：部分第一次使用的用户可能需要完成手机号码的验证。）</w:t>
      </w:r>
    </w:p>
    <w:p w14:paraId="7E77ED6D">
      <w:pPr>
        <w:rPr>
          <w:rFonts w:hint="default"/>
          <w:lang w:val="en-US" w:eastAsia="zh-CN"/>
        </w:rPr>
      </w:pPr>
      <w:bookmarkStart w:id="0" w:name="_GoBack"/>
      <w:bookmarkEnd w:id="0"/>
    </w:p>
    <w:p w14:paraId="630334C1">
      <w:pPr>
        <w:rPr>
          <w:rFonts w:hint="default"/>
          <w:lang w:val="en-US" w:eastAsia="zh-CN"/>
        </w:rPr>
      </w:pPr>
      <w:r>
        <w:drawing>
          <wp:inline distT="0" distB="0" distL="114300" distR="114300">
            <wp:extent cx="5264785" cy="2773680"/>
            <wp:effectExtent l="0" t="0" r="3175" b="63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2773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方正小标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768E14B9"/>
    <w:multiLevelType w:val="singleLevel"/>
    <w:tmpl w:val="768E14B9"/>
    <w:lvl w:ilvl="0" w:tentative="0">
      <w:start w:val="4"/>
      <w:numFmt w:val="decimal"/>
      <w:lvlText w:val="%1."/>
      <w:lvlJc w:val="left"/>
      <w:pPr>
        <w:tabs>
          <w:tab w:val="left" w:pos="312"/>
        </w:tabs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45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9979D9"/>
    <w:rsid w:val="260E3A85"/>
    <w:rsid w:val="67743E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3"/>
    <w:basedOn w:val="1"/>
    <w:next w:val="1"/>
    <w:link w:val="6"/>
    <w:semiHidden/>
    <w:unhideWhenUsed/>
    <w:qFormat/>
    <w:uiPriority w:val="0"/>
    <w:pPr>
      <w:spacing w:before="20" w:beforeLines="20" w:after="20" w:afterLines="20" w:line="240" w:lineRule="auto"/>
      <w:ind w:firstLine="0" w:firstLineChars="0"/>
      <w:jc w:val="left"/>
      <w:outlineLvl w:val="2"/>
    </w:pPr>
    <w:rPr>
      <w:rFonts w:ascii="Times New Roman" w:hAnsi="Times New Roman" w:eastAsia="黑体"/>
      <w:bCs/>
      <w:sz w:val="24"/>
      <w:szCs w:val="32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character" w:styleId="5">
    <w:name w:val="Hyperlink"/>
    <w:basedOn w:val="4"/>
    <w:uiPriority w:val="0"/>
    <w:rPr>
      <w:color w:val="0000FF"/>
      <w:u w:val="single"/>
    </w:rPr>
  </w:style>
  <w:style w:type="character" w:customStyle="1" w:styleId="6">
    <w:name w:val="标题 3 字符"/>
    <w:link w:val="2"/>
    <w:qFormat/>
    <w:uiPriority w:val="9"/>
    <w:rPr>
      <w:rFonts w:ascii="Times New Roman" w:hAnsi="Times New Roman" w:eastAsia="黑体" w:cstheme="minorBidi"/>
      <w:bCs/>
      <w:kern w:val="2"/>
      <w:sz w:val="24"/>
      <w:szCs w:val="32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numbering" Target="numbering.xml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3</Pages>
  <Words>0</Words>
  <Characters>0</Characters>
  <Lines>0</Lines>
  <Paragraphs>0</Paragraphs>
  <TotalTime>14</TotalTime>
  <ScaleCrop>false</ScaleCrop>
  <LinksUpToDate>false</LinksUpToDate>
  <CharactersWithSpaces>0</CharactersWithSpaces>
  <Application>WPS Office_12.1.0.24034_F1E327BC-269C-435d-A152-05C5408002CA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2025-04-21T09:30:00Z</dcterms:created>
  <dc:creator>49344</dc:creator>
  <cp:lastModifiedBy>沐沐沐沐沐</cp:lastModifiedBy>
  <dcterms:modified xsi:type="dcterms:W3CDTF">2026-03-03T01:01:24Z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ICV">
    <vt:lpwstr>AD7A135454714E5A99B1BEE7F8DDC77D_12</vt:lpwstr>
  </property>
  <property fmtid="{D5CDD505-2E9C-101B-9397-08002B2CF9AE}" pid="4" name="KSOTemplateDocerSaveRecord">
    <vt:lpwstr>eyJoZGlkIjoiNWFmMDg2YzZiYWRjZmY1OTk4ZWJlZTQxYjE1MTg1Y2IiLCJ1c2VySWQiOiIxNTY5NTY5MTQxIn0=</vt:lpwstr>
  </property>
</Properties>
</file>